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A1" w:rsidRPr="006D5CDB" w:rsidRDefault="003236A1" w:rsidP="003236A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CD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Республики Карелия от 26.11.2014 № 351-П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CDB">
        <w:rPr>
          <w:rFonts w:ascii="Times New Roman" w:hAnsi="Times New Roman" w:cs="Times New Roman"/>
          <w:bCs/>
          <w:sz w:val="28"/>
          <w:szCs w:val="28"/>
        </w:rPr>
        <w:t>«Об утверждении государственной программы Республики Карелия «Обеспечение доступным и комфортным жильем и жилищно-коммунальными услугами»</w:t>
      </w:r>
    </w:p>
    <w:p w:rsidR="003236A1" w:rsidRPr="006D5CDB" w:rsidRDefault="003236A1" w:rsidP="003236A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236A1" w:rsidRPr="006D5CDB" w:rsidRDefault="003236A1" w:rsidP="003236A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236A1" w:rsidRPr="006D5CDB" w:rsidRDefault="003236A1" w:rsidP="003236A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236A1" w:rsidRPr="006D5CDB" w:rsidRDefault="003236A1" w:rsidP="003236A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>Порядок предоставления и распределения</w:t>
      </w:r>
    </w:p>
    <w:p w:rsidR="003236A1" w:rsidRPr="006D5CDB" w:rsidRDefault="003236A1" w:rsidP="003236A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3236A1">
        <w:rPr>
          <w:rFonts w:ascii="Times New Roman" w:hAnsi="Times New Roman" w:cs="Times New Roman"/>
          <w:sz w:val="28"/>
          <w:szCs w:val="28"/>
        </w:rPr>
        <w:t>на реализацию мероприятий по модернизации коммунальной инфраструктуры</w:t>
      </w:r>
    </w:p>
    <w:p w:rsidR="003236A1" w:rsidRDefault="003236A1">
      <w:pPr>
        <w:pStyle w:val="ConsPlusNormal"/>
        <w:spacing w:before="220"/>
        <w:ind w:firstLine="540"/>
        <w:jc w:val="both"/>
      </w:pPr>
    </w:p>
    <w:p w:rsidR="003236A1" w:rsidRPr="003236A1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6A1">
        <w:rPr>
          <w:rFonts w:ascii="Times New Roman" w:hAnsi="Times New Roman" w:cs="Times New Roman"/>
          <w:sz w:val="28"/>
          <w:szCs w:val="28"/>
        </w:rPr>
        <w:t xml:space="preserve">Субсидии бюджетам муниципальных районов, муниципальных округов и городских округов на реализацию мероприятий по модернизации коммунальной инфраструктуры предоставляются бюджетам муниципальных образований в целях </w:t>
      </w:r>
      <w:proofErr w:type="spellStart"/>
      <w:r w:rsidRPr="003236A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236A1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возникающих при реализации мероприятий по строительству, реконструкции (модернизации), капитальному ремонту объектов коммунальной инфраструктуры, предусмотренных комплексным планом строительства и модернизации коммунальной инфраструктуры в Республике Карелия (далее в настоящем пункте - субсидии, комплексный план).</w:t>
      </w:r>
    </w:p>
    <w:p w:rsidR="003236A1" w:rsidRPr="003236A1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6A1">
        <w:rPr>
          <w:rFonts w:ascii="Times New Roman" w:hAnsi="Times New Roman" w:cs="Times New Roman"/>
          <w:sz w:val="28"/>
          <w:szCs w:val="28"/>
        </w:rPr>
        <w:t>Комплексный план разрабатывается Министерством строительства, жилищно-коммунального хозяйства и энергетики Республики Карелия с учетом методических рекомендаций, утверждаемых Министерством строительства и жилищно-коммунального хозяйства Российской Федерации, и согласовывается с публично-правовой компанией "Фонд развития территорий". Комплексный план подписывается Главой Республики Карелия или лицом, уполномоченным на указанные действия Главой Республики Карелия.</w:t>
      </w:r>
    </w:p>
    <w:p w:rsidR="003236A1" w:rsidRPr="00592635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A1"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субсидий </w:t>
      </w:r>
      <w:bookmarkStart w:id="0" w:name="_GoBack"/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предусмотрены </w:t>
      </w:r>
      <w:hyperlink r:id="rId4">
        <w:r w:rsidRPr="0059263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Правил.</w:t>
      </w:r>
    </w:p>
    <w:p w:rsidR="003236A1" w:rsidRPr="00592635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>Критериями отбора муниципальных образований для предоставления субсидии являются:</w:t>
      </w:r>
    </w:p>
    <w:p w:rsidR="003236A1" w:rsidRPr="00592635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потребности в реализации мероприятия по строительству, реконструкции (модернизации), капитальному ремонту объектов коммунальной инфраструктуры на территории муниципального образования;</w:t>
      </w:r>
    </w:p>
    <w:p w:rsidR="003236A1" w:rsidRPr="00592635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мероприятия по строительству, реконструкции (модернизации), </w:t>
      </w: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капитальному ремонту объекта коммунальной инфраструктуры на территории муниципального образования в комплексном плане;</w:t>
      </w:r>
    </w:p>
    <w:p w:rsidR="003236A1" w:rsidRPr="00592635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положительного заключения государственной экспертизы проектной документации, в том числе о достоверности определения сметной стоимости строительства, реконструкции (модернизации), капитального ремонта объекта коммунальной инфраструктуры.</w:t>
      </w:r>
    </w:p>
    <w:p w:rsidR="003236A1" w:rsidRPr="00592635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распределяются между бюджетами муниципальных образований в соответствии с комплексным планом в размере фактической потребности муниципального образования в пределах лимитов бюджетных обязательств, определенных законом Республики Карелия о бюджете Республики Карелия на очередной финансовый год и плановый период.</w:t>
      </w:r>
    </w:p>
    <w:p w:rsidR="003236A1" w:rsidRPr="00592635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>Если иное не предусмотрено соглашением о предоставлении субсидии из бюджета Республики Карелия бюджетам муниципальных образований Республики Карелия (далее в настоящем пункте - соглашение), финансовое обеспечение расходных обязательств за счет местного бюджета не осуществляется.</w:t>
      </w:r>
    </w:p>
    <w:p w:rsidR="003236A1" w:rsidRPr="00592635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использования субсидии является количество реализованных мероприятий комплексного плана.</w:t>
      </w:r>
    </w:p>
    <w:p w:rsidR="003236A1" w:rsidRPr="00592635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субсидии осуществляется на основании отчетности о достижении значения результата использования субсидии.</w:t>
      </w:r>
    </w:p>
    <w:p w:rsidR="003236A1" w:rsidRPr="00592635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и порядок применения мер ответственности к муниципальным образованиям при невыполнении ими условий соглашения установлены </w:t>
      </w:r>
      <w:hyperlink r:id="rId5">
        <w:r w:rsidRPr="0059263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"б" пункта 4</w:t>
        </w:r>
      </w:hyperlink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Правил.</w:t>
      </w:r>
    </w:p>
    <w:p w:rsidR="003236A1" w:rsidRPr="00592635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Субсидии на обеспечение мероприятий по переселению граждан из аварийного жилищного фонда (в том числе реализацию мероприятий по переселению граждан из аварийного жилищного фонда, </w:t>
      </w:r>
      <w:proofErr w:type="spellStart"/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софинансируемых</w:t>
      </w:r>
      <w:proofErr w:type="spellEnd"/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Фонда развития территорий) (далее в настоящем пункте - субсидии) предоставляются бюджетам муниципальных образований с целью обеспечения устойчивого сокращения непригодного для проживания жилищного фонда.</w:t>
      </w:r>
    </w:p>
    <w:p w:rsidR="003236A1" w:rsidRPr="00592635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предоставления субсидий предусмотрены </w:t>
      </w:r>
      <w:hyperlink r:id="rId6">
        <w:r w:rsidRPr="0059263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Правил.</w:t>
      </w:r>
    </w:p>
    <w:p w:rsidR="003236A1" w:rsidRPr="003236A1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Критерием отбора муниципальных образований для предоставления субсидий является участие муниципального образования в Региональной адресной </w:t>
      </w:r>
      <w:hyperlink r:id="rId7">
        <w:r w:rsidRPr="0059263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программе</w:t>
        </w:r>
      </w:hyperlink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переселению граждан из аварийного жилищного фонда на 2019-2023 годы, утвержденной постановлением Правительства Республики Карелия от 28 марта 2019 года N 136-П, и (или) в Региональной адресной </w:t>
      </w:r>
      <w:hyperlink r:id="rId8">
        <w:r w:rsidRPr="0059263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программе</w:t>
        </w:r>
      </w:hyperlink>
      <w:r w:rsidRPr="0059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переселению граждан из аварийного жилищного фонда на 2024-2030 годы, утвержденной п</w:t>
      </w:r>
      <w:bookmarkEnd w:id="0"/>
      <w:r w:rsidRPr="003236A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Pr="003236A1">
        <w:rPr>
          <w:rFonts w:ascii="Times New Roman" w:hAnsi="Times New Roman" w:cs="Times New Roman"/>
          <w:sz w:val="28"/>
          <w:szCs w:val="28"/>
        </w:rPr>
        <w:lastRenderedPageBreak/>
        <w:t>Республики Карелия от 22 апреля 2024 года N 124-П (далее в настоящем пункте - региональные адресные программы по переселению граждан из аварийного жилищного фонда).</w:t>
      </w:r>
    </w:p>
    <w:p w:rsidR="003236A1" w:rsidRPr="003236A1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6A1">
        <w:rPr>
          <w:rFonts w:ascii="Times New Roman" w:hAnsi="Times New Roman" w:cs="Times New Roman"/>
          <w:sz w:val="28"/>
          <w:szCs w:val="28"/>
        </w:rPr>
        <w:t>Субсидии распределяются между бюджетами муниципальных образований в соответствии с региональными адресными программами по переселению граждан из аварийного жилищного фонда.</w:t>
      </w:r>
    </w:p>
    <w:p w:rsidR="003236A1" w:rsidRPr="003236A1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6A1">
        <w:rPr>
          <w:rFonts w:ascii="Times New Roman" w:hAnsi="Times New Roman" w:cs="Times New Roman"/>
          <w:sz w:val="28"/>
          <w:szCs w:val="28"/>
        </w:rPr>
        <w:t>Доля средств местного бюджета, подлежащая направлению на финансовое обеспечение расходного обязательства по решению вопросов местного значения в части переселения граждан из аварийного жилищного фонда, устанавливается региональными адресными программами по переселению граждан из аварийного жилищного фонда.</w:t>
      </w:r>
    </w:p>
    <w:p w:rsidR="003236A1" w:rsidRPr="003236A1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6A1">
        <w:rPr>
          <w:rFonts w:ascii="Times New Roman" w:hAnsi="Times New Roman" w:cs="Times New Roman"/>
          <w:sz w:val="28"/>
          <w:szCs w:val="28"/>
        </w:rPr>
        <w:t>Оценка эффективности использования субсидий осуществляется на основании отчетности о достижении значений результатов использования субсидий.</w:t>
      </w:r>
    </w:p>
    <w:p w:rsidR="003236A1" w:rsidRPr="003236A1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6A1">
        <w:rPr>
          <w:rFonts w:ascii="Times New Roman" w:hAnsi="Times New Roman" w:cs="Times New Roman"/>
          <w:sz w:val="28"/>
          <w:szCs w:val="28"/>
        </w:rPr>
        <w:t>Результатами использования субсидий являются общая площадь, подлежащая расселению, и численность подлежащих переселению граждан.</w:t>
      </w:r>
    </w:p>
    <w:p w:rsidR="003236A1" w:rsidRPr="003236A1" w:rsidRDefault="00323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6A1">
        <w:rPr>
          <w:rFonts w:ascii="Times New Roman" w:hAnsi="Times New Roman" w:cs="Times New Roman"/>
          <w:sz w:val="28"/>
          <w:szCs w:val="28"/>
        </w:rPr>
        <w:t xml:space="preserve">Основания и порядок применения мер ответственности к муниципальным образованиям при невыполнении ими условий соглашения о предоставлении субсидии из бюджета Республики Карелия местному бюджету установлены </w:t>
      </w:r>
      <w:hyperlink r:id="rId9">
        <w:r w:rsidRPr="003236A1"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4</w:t>
        </w:r>
      </w:hyperlink>
      <w:r w:rsidRPr="003236A1">
        <w:rPr>
          <w:rFonts w:ascii="Times New Roman" w:hAnsi="Times New Roman" w:cs="Times New Roman"/>
          <w:sz w:val="28"/>
          <w:szCs w:val="28"/>
        </w:rPr>
        <w:t xml:space="preserve"> Правил.</w:t>
      </w:r>
    </w:p>
    <w:sectPr w:rsidR="003236A1" w:rsidRPr="003236A1" w:rsidSect="00D2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A1"/>
    <w:rsid w:val="003236A1"/>
    <w:rsid w:val="00592635"/>
    <w:rsid w:val="00B0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386C5-FED6-4988-BF0B-C2F9CC29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3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36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24018&amp;dst=1014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04&amp;n=619534&amp;dst=1003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1793&amp;dst=1000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04&amp;n=621793&amp;dst=1000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904&amp;n=621793&amp;dst=100027" TargetMode="External"/><Relationship Id="rId9" Type="http://schemas.openxmlformats.org/officeDocument/2006/relationships/hyperlink" Target="https://login.consultant.ru/link/?req=doc&amp;base=RLAW904&amp;n=621793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2</cp:revision>
  <dcterms:created xsi:type="dcterms:W3CDTF">2025-10-17T14:30:00Z</dcterms:created>
  <dcterms:modified xsi:type="dcterms:W3CDTF">2025-10-30T09:36:00Z</dcterms:modified>
</cp:coreProperties>
</file>